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22350"/>
      </w:tblGrid>
      <w:tr w:rsidR="00C267FD" w:rsidRPr="00C267FD" w14:paraId="08741D84" w14:textId="77777777" w:rsidTr="00177675">
        <w:trPr>
          <w:trHeight w:val="458"/>
        </w:trPr>
        <w:tc>
          <w:tcPr>
            <w:tcW w:w="22364" w:type="dxa"/>
            <w:shd w:val="clear" w:color="auto" w:fill="70AD47" w:themeFill="accent6"/>
          </w:tcPr>
          <w:p w14:paraId="3BF03027" w14:textId="2253F920" w:rsidR="00C958AF" w:rsidRPr="00C267FD" w:rsidRDefault="00C267FD" w:rsidP="00C958AF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</w:rPr>
            </w:pPr>
            <w:r w:rsidRPr="00C267FD">
              <w:rPr>
                <w:rFonts w:ascii="Comic Sans MS" w:hAnsi="Comic Sans MS"/>
                <w:b/>
                <w:color w:val="000000" w:themeColor="text1"/>
                <w:sz w:val="40"/>
                <w:szCs w:val="40"/>
              </w:rPr>
              <w:t>Topic</w:t>
            </w:r>
            <w:r w:rsidR="009A48A2" w:rsidRPr="00C267FD">
              <w:rPr>
                <w:rFonts w:ascii="Comic Sans MS" w:hAnsi="Comic Sans MS"/>
                <w:b/>
                <w:color w:val="000000" w:themeColor="text1"/>
                <w:sz w:val="40"/>
                <w:szCs w:val="40"/>
              </w:rPr>
              <w:t xml:space="preserve"> Knowledge Organiser –</w:t>
            </w:r>
            <w:r w:rsidR="005271F2" w:rsidRPr="00C267FD">
              <w:rPr>
                <w:rFonts w:ascii="Comic Sans MS" w:hAnsi="Comic Sans MS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B6BC0">
              <w:rPr>
                <w:rFonts w:ascii="Comic Sans MS" w:hAnsi="Comic Sans MS"/>
                <w:b/>
                <w:color w:val="000000" w:themeColor="text1"/>
                <w:sz w:val="40"/>
                <w:szCs w:val="40"/>
              </w:rPr>
              <w:t>Journeys: Trade</w:t>
            </w:r>
          </w:p>
        </w:tc>
      </w:tr>
    </w:tbl>
    <w:tbl>
      <w:tblPr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</w:tblGrid>
      <w:tr w:rsidR="00B41564" w:rsidRPr="00745BF7" w14:paraId="690B2EBA" w14:textId="77777777" w:rsidTr="00177675">
        <w:trPr>
          <w:trHeight w:val="930"/>
        </w:trPr>
        <w:tc>
          <w:tcPr>
            <w:tcW w:w="3299" w:type="dxa"/>
            <w:shd w:val="clear" w:color="auto" w:fill="70AD47" w:themeFill="accent6"/>
          </w:tcPr>
          <w:p w14:paraId="4FB18A15" w14:textId="0A8E957A" w:rsidR="00635E89" w:rsidRPr="00B41564" w:rsidRDefault="00635E89" w:rsidP="00635E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267FD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What I should already know</w:t>
            </w:r>
            <w:r w:rsidR="00906925" w:rsidRPr="00C267FD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/ be aware of</w:t>
            </w:r>
          </w:p>
        </w:tc>
      </w:tr>
      <w:tr w:rsidR="00B41564" w:rsidRPr="00745BF7" w14:paraId="167EA2BE" w14:textId="77777777" w:rsidTr="00B41564">
        <w:trPr>
          <w:trHeight w:val="2819"/>
        </w:trPr>
        <w:tc>
          <w:tcPr>
            <w:tcW w:w="3299" w:type="dxa"/>
          </w:tcPr>
          <w:p w14:paraId="29C0D463" w14:textId="77777777" w:rsidR="00182FB7" w:rsidRPr="00182FB7" w:rsidRDefault="00182FB7" w:rsidP="00182FB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0582ACDF" w14:textId="718C2DAA" w:rsidR="00182FB7" w:rsidRPr="00182FB7" w:rsidRDefault="00182FB7" w:rsidP="00182F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t>Children may have looked at the geography of food in KS 1</w:t>
            </w:r>
          </w:p>
          <w:p w14:paraId="3DFBA623" w14:textId="6C220192" w:rsidR="00182FB7" w:rsidRPr="00182FB7" w:rsidRDefault="00182FB7" w:rsidP="00182F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t>Children should have an understanding of different trades and how things are made.</w:t>
            </w:r>
          </w:p>
          <w:p w14:paraId="6D0C935F" w14:textId="378BB3EF" w:rsidR="00DA7F63" w:rsidRPr="00182FB7" w:rsidRDefault="00DA7F63" w:rsidP="00182FB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E05EF9" w14:textId="45B6980E" w:rsidR="00C958AF" w:rsidRPr="009A48A2" w:rsidRDefault="00182FB7" w:rsidP="009A48A2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94DE" wp14:editId="4B0065D8">
                <wp:simplePos x="0" y="0"/>
                <wp:positionH relativeFrom="column">
                  <wp:posOffset>10465435</wp:posOffset>
                </wp:positionH>
                <wp:positionV relativeFrom="paragraph">
                  <wp:posOffset>210185</wp:posOffset>
                </wp:positionV>
                <wp:extent cx="3708400" cy="8880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888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2"/>
                            </w:tblGrid>
                            <w:tr w:rsidR="00961D17" w14:paraId="2D45C39A" w14:textId="77777777" w:rsidTr="00177675">
                              <w:trPr>
                                <w:trHeight w:val="926"/>
                              </w:trPr>
                              <w:tc>
                                <w:tcPr>
                                  <w:tcW w:w="5532" w:type="dxa"/>
                                  <w:shd w:val="clear" w:color="auto" w:fill="70AD47" w:themeFill="accent6"/>
                                </w:tcPr>
                                <w:p w14:paraId="5E924AA0" w14:textId="274251E4" w:rsidR="00961D17" w:rsidRPr="003022EF" w:rsidRDefault="00BB723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67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What knowledge and skills I will gain during this topic</w:t>
                                  </w:r>
                                </w:p>
                              </w:tc>
                            </w:tr>
                            <w:tr w:rsidR="00961D17" w14:paraId="55400EE8" w14:textId="77777777" w:rsidTr="00BB723D">
                              <w:tc>
                                <w:tcPr>
                                  <w:tcW w:w="5532" w:type="dxa"/>
                                </w:tcPr>
                                <w:p w14:paraId="686DBEDD" w14:textId="6FA31E18" w:rsidR="00961D17" w:rsidRPr="00182FB7" w:rsidRDefault="00182FB7" w:rsidP="00182FB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82FB7">
                                    <w:rPr>
                                      <w:rFonts w:ascii="Comic Sans MS" w:hAnsi="Comic Sans MS"/>
                                    </w:rPr>
                                    <w:t>In this unit, the children will find out about the UK’s global trade links, investigating where everyday products come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</w:rPr>
                                    <w:t>from and the journeys they take to our homes. The children will also map the journeys taken by items and research the pros and cons of buying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</w:rPr>
                                    <w:t xml:space="preserve">local or imported goods.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3432"/>
                            </w:tblGrid>
                            <w:tr w:rsidR="007B067A" w:rsidRPr="00161C40" w14:paraId="2744DEAE" w14:textId="77777777" w:rsidTr="00177675">
                              <w:trPr>
                                <w:trHeight w:val="657"/>
                              </w:trPr>
                              <w:tc>
                                <w:tcPr>
                                  <w:tcW w:w="5532" w:type="dxa"/>
                                  <w:gridSpan w:val="2"/>
                                  <w:shd w:val="clear" w:color="auto" w:fill="70AD47" w:themeFill="accent6"/>
                                </w:tcPr>
                                <w:p w14:paraId="2E55A919" w14:textId="77777777" w:rsidR="007B067A" w:rsidRPr="003022EF" w:rsidRDefault="007B067A" w:rsidP="009B1BAC">
                                  <w:pPr>
                                    <w:tabs>
                                      <w:tab w:val="left" w:pos="1095"/>
                                    </w:tabs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67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7B067A" w:rsidRPr="00161C40" w14:paraId="7B1BECA7" w14:textId="77777777" w:rsidTr="00935446">
                              <w:trPr>
                                <w:trHeight w:val="656"/>
                              </w:trPr>
                              <w:tc>
                                <w:tcPr>
                                  <w:tcW w:w="2100" w:type="dxa"/>
                                  <w:shd w:val="clear" w:color="auto" w:fill="FFFFFF" w:themeFill="background1"/>
                                </w:tcPr>
                                <w:p w14:paraId="181F6E56" w14:textId="4B1199F2" w:rsidR="007B067A" w:rsidRPr="00935446" w:rsidRDefault="00182FB7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Biomes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FFFFFF" w:themeFill="background1"/>
                                </w:tcPr>
                                <w:p w14:paraId="08D8AAC5" w14:textId="447E9B14" w:rsidR="007B067A" w:rsidRPr="00935446" w:rsidRDefault="00182FB7" w:rsidP="00182FB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biome is way to describe a large group of similar ecosystems. Biomes have similar weather, rainfall, animals, and plants. There are a number of biomes on planet Earth.</w:t>
                                  </w:r>
                                </w:p>
                              </w:tc>
                            </w:tr>
                            <w:tr w:rsidR="007B067A" w:rsidRPr="00161C40" w14:paraId="0EB453B4" w14:textId="77777777" w:rsidTr="00935446">
                              <w:trPr>
                                <w:trHeight w:val="117"/>
                              </w:trPr>
                              <w:tc>
                                <w:tcPr>
                                  <w:tcW w:w="2100" w:type="dxa"/>
                                  <w:shd w:val="clear" w:color="auto" w:fill="FFFFFF" w:themeFill="background1"/>
                                </w:tcPr>
                                <w:p w14:paraId="7952BF7F" w14:textId="08EE04B5" w:rsidR="007B067A" w:rsidRPr="003022EF" w:rsidRDefault="00182FB7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Continent 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FFFFFF" w:themeFill="background1"/>
                                </w:tcPr>
                                <w:p w14:paraId="2C4762D2" w14:textId="4643581F" w:rsidR="00935446" w:rsidRDefault="00182FB7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c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ontinent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one of the larger continuous masses of land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Asia, Africa, North America, South America, Antarctica, Europe, and Australia</w:t>
                                  </w:r>
                                </w:p>
                                <w:p w14:paraId="76895CA6" w14:textId="66FDA8F3" w:rsidR="00935446" w:rsidRPr="003022EF" w:rsidRDefault="00935446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067A" w:rsidRPr="00161C40" w14:paraId="4D82C77F" w14:textId="77777777" w:rsidTr="00935446">
                              <w:trPr>
                                <w:trHeight w:val="444"/>
                              </w:trPr>
                              <w:tc>
                                <w:tcPr>
                                  <w:tcW w:w="2100" w:type="dxa"/>
                                  <w:shd w:val="clear" w:color="auto" w:fill="FFFFFF" w:themeFill="background1"/>
                                </w:tcPr>
                                <w:p w14:paraId="36FBDC8F" w14:textId="39EC9B27" w:rsidR="007B067A" w:rsidRPr="003022EF" w:rsidRDefault="00182FB7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FFFFFF" w:themeFill="background1"/>
                                </w:tcPr>
                                <w:p w14:paraId="77492E51" w14:textId="439CDD02" w:rsidR="007B067A" w:rsidRPr="003022EF" w:rsidRDefault="00182FB7" w:rsidP="00182FB7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n area, especially part of a country or the world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that has set 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characteristics but not always fixed boundaries.</w:t>
                                  </w:r>
                                </w:p>
                              </w:tc>
                            </w:tr>
                            <w:tr w:rsidR="007B067A" w:rsidRPr="00161C40" w14:paraId="4F96DC91" w14:textId="77777777" w:rsidTr="00935446">
                              <w:trPr>
                                <w:trHeight w:val="675"/>
                              </w:trPr>
                              <w:tc>
                                <w:tcPr>
                                  <w:tcW w:w="2100" w:type="dxa"/>
                                  <w:shd w:val="clear" w:color="auto" w:fill="FFFFFF" w:themeFill="background1"/>
                                </w:tcPr>
                                <w:p w14:paraId="2D2C2689" w14:textId="706AD60A" w:rsidR="007B067A" w:rsidRPr="003022EF" w:rsidRDefault="00182FB7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Imported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FFFFFF" w:themeFill="background1"/>
                                </w:tcPr>
                                <w:p w14:paraId="11CF0F9E" w14:textId="6D7B9CB5" w:rsidR="007B067A" w:rsidRPr="003022EF" w:rsidRDefault="00182FB7" w:rsidP="00182FB7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oods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that are 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brought into a country from abroad for sale.</w:t>
                                  </w:r>
                                </w:p>
                              </w:tc>
                            </w:tr>
                            <w:tr w:rsidR="007B067A" w:rsidRPr="00161C40" w14:paraId="59DAB67F" w14:textId="77777777" w:rsidTr="00935446">
                              <w:tc>
                                <w:tcPr>
                                  <w:tcW w:w="2100" w:type="dxa"/>
                                  <w:shd w:val="clear" w:color="auto" w:fill="FFFFFF" w:themeFill="background1"/>
                                </w:tcPr>
                                <w:p w14:paraId="69987B0B" w14:textId="06DF450D" w:rsidR="007B067A" w:rsidRPr="003022EF" w:rsidRDefault="00182FB7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Trade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FFFFFF" w:themeFill="background1"/>
                                </w:tcPr>
                                <w:p w14:paraId="22BACB4D" w14:textId="0027936B" w:rsidR="007B067A" w:rsidRDefault="00182FB7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182F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action of buying and selling goods and services.</w:t>
                                  </w:r>
                                </w:p>
                                <w:p w14:paraId="19B54312" w14:textId="49A6E562" w:rsidR="00935446" w:rsidRPr="003022EF" w:rsidRDefault="00935446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6A21E" w14:textId="77777777" w:rsidR="00961D17" w:rsidRDefault="00961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9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4.05pt;margin-top:16.55pt;width:292pt;height:69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32"/>
                      </w:tblGrid>
                      <w:tr w:rsidR="00961D17" w14:paraId="2D45C39A" w14:textId="77777777" w:rsidTr="00177675">
                        <w:trPr>
                          <w:trHeight w:val="926"/>
                        </w:trPr>
                        <w:tc>
                          <w:tcPr>
                            <w:tcW w:w="5532" w:type="dxa"/>
                            <w:shd w:val="clear" w:color="auto" w:fill="70AD47" w:themeFill="accent6"/>
                          </w:tcPr>
                          <w:p w14:paraId="5E924AA0" w14:textId="274251E4" w:rsidR="00961D17" w:rsidRPr="003022EF" w:rsidRDefault="00BB72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267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What knowledge and skills I will gain during this topic</w:t>
                            </w:r>
                          </w:p>
                        </w:tc>
                      </w:tr>
                      <w:tr w:rsidR="00961D17" w14:paraId="55400EE8" w14:textId="77777777" w:rsidTr="00BB723D">
                        <w:tc>
                          <w:tcPr>
                            <w:tcW w:w="5532" w:type="dxa"/>
                          </w:tcPr>
                          <w:p w14:paraId="686DBEDD" w14:textId="6FA31E18" w:rsidR="00961D17" w:rsidRPr="00182FB7" w:rsidRDefault="00182FB7" w:rsidP="00182F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82FB7">
                              <w:rPr>
                                <w:rFonts w:ascii="Comic Sans MS" w:hAnsi="Comic Sans MS"/>
                              </w:rPr>
                              <w:t>In this unit, the children will find out about the UK’s global trade links, investigating where everyday products come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hAnsi="Comic Sans MS"/>
                              </w:rPr>
                              <w:t>from and the journeys they take to our homes. The children will also map the journeys taken by items and research the pros and cons of buying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hAnsi="Comic Sans MS"/>
                              </w:rPr>
                              <w:t xml:space="preserve">local or imported goods. </w:t>
                            </w:r>
                          </w:p>
                        </w:tc>
                      </w:tr>
                    </w:tbl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3432"/>
                      </w:tblGrid>
                      <w:tr w:rsidR="007B067A" w:rsidRPr="00161C40" w14:paraId="2744DEAE" w14:textId="77777777" w:rsidTr="00177675">
                        <w:trPr>
                          <w:trHeight w:val="657"/>
                        </w:trPr>
                        <w:tc>
                          <w:tcPr>
                            <w:tcW w:w="5532" w:type="dxa"/>
                            <w:gridSpan w:val="2"/>
                            <w:shd w:val="clear" w:color="auto" w:fill="70AD47" w:themeFill="accent6"/>
                          </w:tcPr>
                          <w:p w14:paraId="2E55A919" w14:textId="77777777" w:rsidR="007B067A" w:rsidRPr="003022EF" w:rsidRDefault="007B067A" w:rsidP="009B1BAC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267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Key Vocabulary</w:t>
                            </w:r>
                          </w:p>
                        </w:tc>
                      </w:tr>
                      <w:tr w:rsidR="007B067A" w:rsidRPr="00161C40" w14:paraId="7B1BECA7" w14:textId="77777777" w:rsidTr="00935446">
                        <w:trPr>
                          <w:trHeight w:val="656"/>
                        </w:trPr>
                        <w:tc>
                          <w:tcPr>
                            <w:tcW w:w="2100" w:type="dxa"/>
                            <w:shd w:val="clear" w:color="auto" w:fill="FFFFFF" w:themeFill="background1"/>
                          </w:tcPr>
                          <w:p w14:paraId="181F6E56" w14:textId="4B1199F2" w:rsidR="007B067A" w:rsidRPr="00935446" w:rsidRDefault="00182FB7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Biomes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FFFFFF" w:themeFill="background1"/>
                          </w:tcPr>
                          <w:p w14:paraId="08D8AAC5" w14:textId="447E9B14" w:rsidR="007B067A" w:rsidRPr="00935446" w:rsidRDefault="00182FB7" w:rsidP="00182FB7">
                            <w:pPr>
                              <w:spacing w:after="0" w:line="240" w:lineRule="auto"/>
                              <w:suppressOverlap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biome is way to describe a large group of similar ecosystems. Biomes have similar weather, rainfall, animals, and plants. There are a number of biomes on planet Earth.</w:t>
                            </w:r>
                          </w:p>
                        </w:tc>
                      </w:tr>
                      <w:tr w:rsidR="007B067A" w:rsidRPr="00161C40" w14:paraId="0EB453B4" w14:textId="77777777" w:rsidTr="00935446">
                        <w:trPr>
                          <w:trHeight w:val="117"/>
                        </w:trPr>
                        <w:tc>
                          <w:tcPr>
                            <w:tcW w:w="2100" w:type="dxa"/>
                            <w:shd w:val="clear" w:color="auto" w:fill="FFFFFF" w:themeFill="background1"/>
                          </w:tcPr>
                          <w:p w14:paraId="7952BF7F" w14:textId="08EE04B5" w:rsidR="007B067A" w:rsidRPr="003022EF" w:rsidRDefault="00182FB7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Continent 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FFFFFF" w:themeFill="background1"/>
                          </w:tcPr>
                          <w:p w14:paraId="2C4762D2" w14:textId="4643581F" w:rsidR="00935446" w:rsidRDefault="00182FB7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ontinent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one of the larger continuous masses of land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Asia, Africa, North America, South America, Antarctica, Europe, and Australia</w:t>
                            </w:r>
                          </w:p>
                          <w:p w14:paraId="76895CA6" w14:textId="66FDA8F3" w:rsidR="00935446" w:rsidRPr="003022EF" w:rsidRDefault="00935446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067A" w:rsidRPr="00161C40" w14:paraId="4D82C77F" w14:textId="77777777" w:rsidTr="00935446">
                        <w:trPr>
                          <w:trHeight w:val="444"/>
                        </w:trPr>
                        <w:tc>
                          <w:tcPr>
                            <w:tcW w:w="2100" w:type="dxa"/>
                            <w:shd w:val="clear" w:color="auto" w:fill="FFFFFF" w:themeFill="background1"/>
                          </w:tcPr>
                          <w:p w14:paraId="36FBDC8F" w14:textId="39EC9B27" w:rsidR="007B067A" w:rsidRPr="003022EF" w:rsidRDefault="00182FB7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FFFFFF" w:themeFill="background1"/>
                          </w:tcPr>
                          <w:p w14:paraId="77492E51" w14:textId="439CDD02" w:rsidR="007B067A" w:rsidRPr="003022EF" w:rsidRDefault="00182FB7" w:rsidP="00182FB7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 area, especially part of a country or the world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that has set 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characteristics but not always fixed boundaries.</w:t>
                            </w:r>
                          </w:p>
                        </w:tc>
                      </w:tr>
                      <w:tr w:rsidR="007B067A" w:rsidRPr="00161C40" w14:paraId="4F96DC91" w14:textId="77777777" w:rsidTr="00935446">
                        <w:trPr>
                          <w:trHeight w:val="675"/>
                        </w:trPr>
                        <w:tc>
                          <w:tcPr>
                            <w:tcW w:w="2100" w:type="dxa"/>
                            <w:shd w:val="clear" w:color="auto" w:fill="FFFFFF" w:themeFill="background1"/>
                          </w:tcPr>
                          <w:p w14:paraId="2D2C2689" w14:textId="706AD60A" w:rsidR="007B067A" w:rsidRPr="003022EF" w:rsidRDefault="00182FB7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Imported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FFFFFF" w:themeFill="background1"/>
                          </w:tcPr>
                          <w:p w14:paraId="11CF0F9E" w14:textId="6D7B9CB5" w:rsidR="007B067A" w:rsidRPr="003022EF" w:rsidRDefault="00182FB7" w:rsidP="00182FB7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oods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that are 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brought into a country from abroad for sale.</w:t>
                            </w:r>
                          </w:p>
                        </w:tc>
                      </w:tr>
                      <w:tr w:rsidR="007B067A" w:rsidRPr="00161C40" w14:paraId="59DAB67F" w14:textId="77777777" w:rsidTr="00935446">
                        <w:tc>
                          <w:tcPr>
                            <w:tcW w:w="2100" w:type="dxa"/>
                            <w:shd w:val="clear" w:color="auto" w:fill="FFFFFF" w:themeFill="background1"/>
                          </w:tcPr>
                          <w:p w14:paraId="69987B0B" w14:textId="06DF450D" w:rsidR="007B067A" w:rsidRPr="003022EF" w:rsidRDefault="00182FB7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Trade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FFFFFF" w:themeFill="background1"/>
                          </w:tcPr>
                          <w:p w14:paraId="22BACB4D" w14:textId="0027936B" w:rsidR="007B067A" w:rsidRDefault="00182FB7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182F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action of buying and selling goods and services.</w:t>
                            </w:r>
                          </w:p>
                          <w:p w14:paraId="19B54312" w14:textId="49A6E562" w:rsidR="00935446" w:rsidRPr="003022EF" w:rsidRDefault="00935446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C6A21E" w14:textId="77777777" w:rsidR="00961D17" w:rsidRDefault="00961D17"/>
                  </w:txbxContent>
                </v:textbox>
              </v:shape>
            </w:pict>
          </mc:Fallback>
        </mc:AlternateContent>
      </w:r>
      <w:r w:rsidR="009A48A2">
        <w:rPr>
          <w:rFonts w:ascii="Comic Sans MS" w:hAnsi="Comic Sans MS"/>
          <w:sz w:val="36"/>
          <w:szCs w:val="36"/>
        </w:rPr>
        <w:t xml:space="preserve">                   </w:t>
      </w:r>
    </w:p>
    <w:p w14:paraId="0F38C592" w14:textId="5A9BF969" w:rsidR="00320F69" w:rsidRDefault="00182FB7" w:rsidP="00320F69">
      <w:pPr>
        <w:spacing w:after="0"/>
      </w:pPr>
      <w:r w:rsidRPr="00182FB7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EF90296" wp14:editId="45CE1C4A">
            <wp:simplePos x="0" y="0"/>
            <wp:positionH relativeFrom="column">
              <wp:posOffset>3352800</wp:posOffset>
            </wp:positionH>
            <wp:positionV relativeFrom="paragraph">
              <wp:posOffset>48895</wp:posOffset>
            </wp:positionV>
            <wp:extent cx="5727700" cy="3410585"/>
            <wp:effectExtent l="0" t="0" r="0" b="5715"/>
            <wp:wrapSquare wrapText="bothSides"/>
            <wp:docPr id="4" name="Picture 4" descr="8 CONTINENTS OF THE WORLD | CONTINENT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CONTINENTS OF THE WORLD | CONTINENT FAC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7C4">
        <w:t xml:space="preserve">     </w:t>
      </w:r>
      <w:r w:rsidR="00B41564">
        <w:t xml:space="preserve">                                     </w:t>
      </w:r>
      <w:r w:rsidR="00B717C4">
        <w:t xml:space="preserve">       </w:t>
      </w:r>
    </w:p>
    <w:p w14:paraId="6148BF2D" w14:textId="4A54D39A" w:rsidR="00182FB7" w:rsidRPr="00182FB7" w:rsidRDefault="00182FB7" w:rsidP="00182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82FB7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182FB7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"https://lh3.googleusercontent.com/proxy/uPze-ves4B-DdUbgu2ngbVdlSJnh37L7mNmpyzqj2IphgB4LUZ_SMzgGobwOVujRksuTSk9IBjr8_netUfG_aXNjNvYt_ZdvgThJ4JxIY2XfZggcCMg5PHDG5HPQ218x1zK8pA" \* MERGEFORMATINET </w:instrText>
      </w:r>
      <w:r w:rsidRPr="00182FB7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4C2F2528" w14:textId="015EB2FC" w:rsidR="00182FB7" w:rsidRPr="00182FB7" w:rsidRDefault="00182FB7" w:rsidP="00182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1E2F177" w14:textId="38A589B3" w:rsidR="002F1151" w:rsidRPr="002F1151" w:rsidRDefault="002F1151" w:rsidP="002F1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"https://encrypted-tbn0.gstatic.com/images?q=tbn:ANd9GcS8sKond6s3gJ5RG4KZONLknZNVPp5-wmjlRQ&amp;usqp=CAU" \* MERGEFORMATINET </w:instrText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  <w:r w:rsidRPr="002F1151">
        <w:t xml:space="preserve"> </w:t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"https://1.bp.blogspot.com/-6tq5ULlktAA/WR0D9N2ePEI/AAAAAAAAAYs/ZORe3yVl5g4MyCKg-w94fvj1ZvipqMW2QCLcB/s1600/4911676_orig.jpg" \* MERGEFORMATINET </w:instrText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"https://www.mectips.com/wp-content/uploads/2018/12/maxresdefault.jpg" \* MERGEFORMATINET </w:instrText>
      </w:r>
      <w:r w:rsidRPr="002F1151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  <w:r w:rsidRPr="002F1151">
        <w:t xml:space="preserve"> </w:t>
      </w:r>
    </w:p>
    <w:p w14:paraId="28519809" w14:textId="61D02B2A" w:rsidR="00935446" w:rsidRPr="00935446" w:rsidRDefault="00935446" w:rsidP="00935446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C144708" w14:textId="75BDB8F7" w:rsidR="002F1151" w:rsidRPr="002F1151" w:rsidRDefault="002F1151" w:rsidP="002F1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BD69B11" w14:textId="1EA5478C" w:rsidR="002F1151" w:rsidRPr="002F1151" w:rsidRDefault="002F1151" w:rsidP="002F1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D84DBD1" w14:textId="507EF616" w:rsidR="00935446" w:rsidRPr="00935446" w:rsidRDefault="00935446" w:rsidP="00935446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C1FC5D1" w14:textId="12E88314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5D5404E" w14:textId="42083AD7" w:rsidR="00935446" w:rsidRPr="00935446" w:rsidRDefault="00935446" w:rsidP="00935446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1950575" w14:textId="59E85B6D" w:rsidR="00935446" w:rsidRPr="00935446" w:rsidRDefault="00935446" w:rsidP="00935446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ABC2286" w14:textId="49D4E881" w:rsidR="00935446" w:rsidRPr="00935446" w:rsidRDefault="00935446" w:rsidP="00935446">
      <w:pPr>
        <w:framePr w:hSpace="180" w:wrap="around" w:vAnchor="text" w:hAnchor="text" w:xAlign="right" w:y="1441"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en-GB"/>
        </w:rPr>
      </w:pP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"https://live.staticflickr.com/5322/9288277510_3e1ab7c375_b.jpg" \* MERGEFORMATINET </w:instrText>
      </w: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58A049CA" w14:textId="1FDDAB21" w:rsidR="00254AB2" w:rsidRPr="00254AB2" w:rsidRDefault="00254AB2" w:rsidP="00161C4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             </w:t>
      </w:r>
    </w:p>
    <w:p w14:paraId="760264BE" w14:textId="33057843" w:rsidR="00161C40" w:rsidRPr="00161C40" w:rsidRDefault="00935446" w:rsidP="00161C40">
      <w:pPr>
        <w:spacing w:after="0"/>
        <w:rPr>
          <w:vanish/>
        </w:rPr>
      </w:pP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"https://i2-prod.nottinghampost.com/incoming/article3924072.ece/ALTERNATES/s615/0_Dan-Westwell.jpg" \* MERGEFORMATINET </w:instrText>
      </w: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2D704582" w14:textId="4BEF779B" w:rsidR="00FA0F89" w:rsidRDefault="00FA0F89" w:rsidP="00177AD6">
      <w:pPr>
        <w:tabs>
          <w:tab w:val="left" w:pos="1095"/>
        </w:tabs>
        <w:ind w:firstLine="720"/>
        <w:rPr>
          <w:rFonts w:ascii="SassoonCRInfant" w:hAnsi="SassoonCRInfant"/>
          <w:sz w:val="20"/>
          <w:szCs w:val="20"/>
        </w:rPr>
      </w:pPr>
    </w:p>
    <w:p w14:paraId="1CA564D0" w14:textId="573E8F5E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58FC220D" w14:textId="23C798FB" w:rsidR="00E51F81" w:rsidRPr="00E51F81" w:rsidRDefault="00E51F81" w:rsidP="00E51F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E51F81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E51F81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"https://teleskola.mt/wp-content/uploads/elementor/thumbs/The-Healthy-Plate-24f0b678d1bc29405721ba3d5e2839ed-ooegz0slubr0yfo54zz4b4yf67f2a0oy9314nazsao.png" \* MERGEFORMATINET </w:instrText>
      </w:r>
      <w:r w:rsidRPr="00E51F81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10194C71" w14:textId="6AA772B4" w:rsidR="00FA0F89" w:rsidRDefault="00935446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"https://www.nottinghamshire.gov.uk/media/2318435/district-map.png?width=427&amp;height=666" \* MERGEFORMATINET </w:instrText>
      </w:r>
      <w:r w:rsidRPr="00935446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35964C77" w14:textId="6527F120" w:rsidR="00FA0F89" w:rsidRDefault="00182FB7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  <w:r w:rsidRPr="00182FB7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86D7AE9" wp14:editId="648DADD7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1879600" cy="2208530"/>
            <wp:effectExtent l="0" t="0" r="0" b="1270"/>
            <wp:wrapSquare wrapText="bothSides"/>
            <wp:docPr id="5" name="Picture 5" descr="Fairtrade certific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irtrade certification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4"/>
                    <a:stretch/>
                  </pic:blipFill>
                  <pic:spPr bwMode="auto">
                    <a:xfrm rot="10800000" flipH="1" flipV="1">
                      <a:off x="0" y="0"/>
                      <a:ext cx="18796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FCA7D" w14:textId="31901465" w:rsidR="00F3585C" w:rsidRDefault="00F3585C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B10F470" w14:textId="290CA523" w:rsidR="00182FB7" w:rsidRPr="00182FB7" w:rsidRDefault="00182FB7" w:rsidP="00182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82FB7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182FB7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"https://upload.wikimedia.org/wikipedia/en/thumb/6/6b/Fairtrade_Certification_Mark.svg/1200px-Fairtrade_Certification_Mark.svg.png" \* MERGEFORMATINET </w:instrText>
      </w:r>
      <w:r w:rsidRPr="00182FB7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328C24D4" w14:textId="3CA78740" w:rsidR="00F3585C" w:rsidRDefault="00F3585C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DD73F89" w14:textId="77317B42" w:rsidR="00FA0F89" w:rsidRDefault="00182FB7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583E" wp14:editId="14A999F3">
                <wp:simplePos x="0" y="0"/>
                <wp:positionH relativeFrom="column">
                  <wp:posOffset>2082800</wp:posOffset>
                </wp:positionH>
                <wp:positionV relativeFrom="paragraph">
                  <wp:posOffset>475615</wp:posOffset>
                </wp:positionV>
                <wp:extent cx="8136610" cy="508000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610" cy="5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9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53"/>
                            </w:tblGrid>
                            <w:tr w:rsidR="00635E89" w:rsidRPr="00635E89" w14:paraId="7374FEAF" w14:textId="77777777" w:rsidTr="00177675">
                              <w:trPr>
                                <w:trHeight w:val="281"/>
                              </w:trPr>
                              <w:tc>
                                <w:tcPr>
                                  <w:tcW w:w="119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70AD47" w:themeFill="accent6"/>
                                </w:tcPr>
                                <w:p w14:paraId="6B81F3DB" w14:textId="77777777" w:rsidR="00635E89" w:rsidRPr="00635E89" w:rsidRDefault="00635E89" w:rsidP="00635E89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67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Knowledge</w:t>
                                  </w:r>
                                </w:p>
                              </w:tc>
                            </w:tr>
                          </w:tbl>
                          <w:p w14:paraId="7ACB5BC3" w14:textId="3E06E55C" w:rsidR="00DA7F63" w:rsidRDefault="00182FB7" w:rsidP="00DA7F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Fair Trade</w:t>
                            </w:r>
                          </w:p>
                          <w:p w14:paraId="2999D277" w14:textId="6285FC7B" w:rsidR="00182FB7" w:rsidRPr="00182FB7" w:rsidRDefault="00182FB7" w:rsidP="00182FB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There are many steps involved in selling goods. Bananas, for example, are generally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grown on plantations. This means the plantation owner has to make sure that the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ground is taken care of and fertilized. They also have to pay for fruit pickers to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harvest the fruit and for machinery for the plantation. Exporters then transport the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bananas by ship and pay for their own fuel, any lost or damaged stock and port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fees. Importers then transport the bananas from the port to ripening centres and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pay for workers and transportation to move them. The ripening centres have to pay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for their operating costs, gases used for ripening and staff. Finally, the retailer sells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the bananas but also pays for staff to work in shops, advertising and the costs of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any stock that goes off or isn’t sold. There are lots of steps in the trade </w:t>
                            </w:r>
                            <w:bookmarkStart w:id="0" w:name="_GoBack"/>
                            <w:bookmarkEnd w:id="0"/>
                            <w:r w:rsidR="001C2FA0"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process,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but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people involved are not always paid equally or fairly. Fair trade exists to make sure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that people are not exploited. Look out for the fair</w:t>
                            </w:r>
                            <w:r w:rsidR="001C2FA0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trade logo when buying things so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that you know that people have been paid fairly for their work</w:t>
                            </w:r>
                          </w:p>
                          <w:p w14:paraId="7C5F079C" w14:textId="77777777" w:rsidR="00FC64F7" w:rsidRPr="00955B8F" w:rsidRDefault="00FC64F7" w:rsidP="00CC34D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14:paraId="28EDD103" w14:textId="77777777" w:rsidR="00182FB7" w:rsidRDefault="00182FB7" w:rsidP="00182FB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How trade has changed </w:t>
                            </w:r>
                          </w:p>
                          <w:p w14:paraId="6F51EEA2" w14:textId="679DB79E" w:rsidR="00182FB7" w:rsidRPr="00182FB7" w:rsidRDefault="00182FB7" w:rsidP="00182FB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Trade has changed a lot through history. This is partly due to developments in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transportation but also due to the changing relationships of the UK with other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countries. In Tudor times, the UK traded with the Americas, whereas in Victorian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2FB7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eastAsia="en-GB"/>
                              </w:rPr>
                              <w:t>times, the UK mainly traded with other countries who were in the British Empire</w:t>
                            </w:r>
                          </w:p>
                          <w:p w14:paraId="6624B9D8" w14:textId="77777777" w:rsidR="00FC64F7" w:rsidRDefault="00FC64F7" w:rsidP="00CC34D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14:paraId="096EF10D" w14:textId="578E28B1" w:rsidR="00DA7F63" w:rsidRPr="00DA7F63" w:rsidRDefault="00DA7F63" w:rsidP="00DA7F63">
                            <w:pP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7A7077F" w14:textId="77777777" w:rsidR="00635E89" w:rsidRDefault="00635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583E" id="Text Box 1" o:spid="_x0000_s1027" type="#_x0000_t202" style="position:absolute;margin-left:164pt;margin-top:37.45pt;width:640.7pt;height:4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" fillcolor="white [3201]" stroked="f" strokeweight=".5pt">
                <v:textbox>
                  <w:txbxContent>
                    <w:tbl>
                      <w:tblPr>
                        <w:tblW w:w="119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53"/>
                      </w:tblGrid>
                      <w:tr w:rsidR="00635E89" w:rsidRPr="00635E89" w14:paraId="7374FEAF" w14:textId="77777777" w:rsidTr="00177675">
                        <w:trPr>
                          <w:trHeight w:val="281"/>
                        </w:trPr>
                        <w:tc>
                          <w:tcPr>
                            <w:tcW w:w="11953" w:type="dxa"/>
                            <w:tcBorders>
                              <w:bottom w:val="single" w:sz="4" w:space="0" w:color="auto"/>
                            </w:tcBorders>
                            <w:shd w:val="clear" w:color="auto" w:fill="70AD47" w:themeFill="accent6"/>
                          </w:tcPr>
                          <w:p w14:paraId="6B81F3DB" w14:textId="77777777" w:rsidR="00635E89" w:rsidRPr="00635E89" w:rsidRDefault="00635E89" w:rsidP="00635E89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267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</w:tc>
                      </w:tr>
                    </w:tbl>
                    <w:p w14:paraId="7ACB5BC3" w14:textId="3E06E55C" w:rsidR="00DA7F63" w:rsidRDefault="00182FB7" w:rsidP="00DA7F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  <w:t>Fair Trade</w:t>
                      </w:r>
                    </w:p>
                    <w:p w14:paraId="2999D277" w14:textId="6285FC7B" w:rsidR="00182FB7" w:rsidRPr="00182FB7" w:rsidRDefault="00182FB7" w:rsidP="00182FB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</w:pP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There are many steps involved in selling goods. Bananas, for example, are generally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grown on plantations. This means the plantation owner has to make sure that the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ground is taken care of and fertilized. They also have to pay for fruit pickers to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harvest the fruit and for machinery for the plantation. Exporters then transport the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bananas by ship and pay for their own fuel, any lost or damaged stock and port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fees. Importers then transport the bananas from the port to ripening centres and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pay for workers and transportation to move them. The ripening centres have to pay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for their operating costs, gases used for ripening and staff. Finally, the retailer sells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the bananas but also pays for staff to work in shops, advertising and the costs of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any stock that goes off or isn’t sold. There are lots of steps in the trade </w:t>
                      </w:r>
                      <w:bookmarkStart w:id="1" w:name="_GoBack"/>
                      <w:bookmarkEnd w:id="1"/>
                      <w:r w:rsidR="001C2FA0"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process,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but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people involved are not always paid equally or fairly. Fair trade exists to make sure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that people are not exploited. Look out for the fair</w:t>
                      </w:r>
                      <w:r w:rsidR="001C2FA0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trade logo when buying things so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that you know that people have been paid fairly for their work</w:t>
                      </w:r>
                    </w:p>
                    <w:p w14:paraId="7C5F079C" w14:textId="77777777" w:rsidR="00FC64F7" w:rsidRPr="00955B8F" w:rsidRDefault="00FC64F7" w:rsidP="00CC34D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14:paraId="28EDD103" w14:textId="77777777" w:rsidR="00182FB7" w:rsidRDefault="00182FB7" w:rsidP="00182FB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How trade has changed </w:t>
                      </w:r>
                    </w:p>
                    <w:p w14:paraId="6F51EEA2" w14:textId="679DB79E" w:rsidR="00182FB7" w:rsidRPr="00182FB7" w:rsidRDefault="00182FB7" w:rsidP="00182FB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</w:pP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Trade has changed a lot through history. This is partly due to developments in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transportation but also due to the changing relationships of the UK with other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countries. In Tudor times, the UK traded with the Americas, whereas in Victorian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2FB7">
                        <w:rPr>
                          <w:rFonts w:ascii="Comic Sans MS" w:eastAsia="Times New Roman" w:hAnsi="Comic Sans MS"/>
                          <w:sz w:val="28"/>
                          <w:szCs w:val="28"/>
                          <w:lang w:eastAsia="en-GB"/>
                        </w:rPr>
                        <w:t>times, the UK mainly traded with other countries who were in the British Empire</w:t>
                      </w:r>
                    </w:p>
                    <w:p w14:paraId="6624B9D8" w14:textId="77777777" w:rsidR="00FC64F7" w:rsidRDefault="00FC64F7" w:rsidP="00CC34D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14:paraId="096EF10D" w14:textId="578E28B1" w:rsidR="00DA7F63" w:rsidRPr="00DA7F63" w:rsidRDefault="00DA7F63" w:rsidP="00DA7F63">
                      <w:pP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7A7077F" w14:textId="77777777" w:rsidR="00635E89" w:rsidRDefault="00635E89"/>
                  </w:txbxContent>
                </v:textbox>
              </v:shape>
            </w:pict>
          </mc:Fallback>
        </mc:AlternateContent>
      </w:r>
    </w:p>
    <w:p w14:paraId="05AD31F5" w14:textId="201935F7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6DB7C336" w14:textId="2F13A336" w:rsidR="00E51F81" w:rsidRPr="00E51F81" w:rsidRDefault="00E51F81" w:rsidP="00E51F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062268B" w14:textId="4C67FF4C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06D9896" w14:textId="21FA8F80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77837028" w14:textId="290CE8C1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08729B2E" w14:textId="365363A4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2FB7F5E0" w14:textId="659D9190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1753D2E1" w14:textId="77777777" w:rsidR="00EA47E2" w:rsidRPr="000D2261" w:rsidRDefault="00EA47E2" w:rsidP="00EA47E2">
      <w:pPr>
        <w:tabs>
          <w:tab w:val="left" w:pos="1095"/>
        </w:tabs>
        <w:rPr>
          <w:sz w:val="20"/>
          <w:szCs w:val="20"/>
        </w:rPr>
      </w:pPr>
    </w:p>
    <w:sectPr w:rsidR="00EA47E2" w:rsidRPr="000D2261" w:rsidSect="009A72AF">
      <w:pgSz w:w="23800" w:h="1682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panose1 w:val="020B0604020202020204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423"/>
    <w:multiLevelType w:val="hybridMultilevel"/>
    <w:tmpl w:val="1DA8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E73"/>
    <w:multiLevelType w:val="hybridMultilevel"/>
    <w:tmpl w:val="15B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0AC"/>
    <w:multiLevelType w:val="hybridMultilevel"/>
    <w:tmpl w:val="8398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0AB"/>
    <w:multiLevelType w:val="hybridMultilevel"/>
    <w:tmpl w:val="3C9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71DD"/>
    <w:multiLevelType w:val="hybridMultilevel"/>
    <w:tmpl w:val="10226F9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C6D6978"/>
    <w:multiLevelType w:val="hybridMultilevel"/>
    <w:tmpl w:val="D58A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266B"/>
    <w:multiLevelType w:val="hybridMultilevel"/>
    <w:tmpl w:val="1A5C9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C2D79"/>
    <w:multiLevelType w:val="hybridMultilevel"/>
    <w:tmpl w:val="4D3C4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F0C6F"/>
    <w:multiLevelType w:val="hybridMultilevel"/>
    <w:tmpl w:val="55FAC2AE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05B4E"/>
    <w:multiLevelType w:val="hybridMultilevel"/>
    <w:tmpl w:val="FFCE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87C44"/>
    <w:multiLevelType w:val="hybridMultilevel"/>
    <w:tmpl w:val="7E0C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660"/>
    <w:multiLevelType w:val="hybridMultilevel"/>
    <w:tmpl w:val="C13A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F2BE4"/>
    <w:multiLevelType w:val="hybridMultilevel"/>
    <w:tmpl w:val="0AAA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05931"/>
    <w:multiLevelType w:val="hybridMultilevel"/>
    <w:tmpl w:val="0400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E2"/>
    <w:rsid w:val="00007D47"/>
    <w:rsid w:val="00016D12"/>
    <w:rsid w:val="000621EB"/>
    <w:rsid w:val="00066234"/>
    <w:rsid w:val="000751A9"/>
    <w:rsid w:val="000776E3"/>
    <w:rsid w:val="000837AA"/>
    <w:rsid w:val="00084163"/>
    <w:rsid w:val="00090396"/>
    <w:rsid w:val="0009568E"/>
    <w:rsid w:val="000B379B"/>
    <w:rsid w:val="000D2261"/>
    <w:rsid w:val="00132372"/>
    <w:rsid w:val="00161C40"/>
    <w:rsid w:val="00177675"/>
    <w:rsid w:val="00177AD6"/>
    <w:rsid w:val="00182FB7"/>
    <w:rsid w:val="00183625"/>
    <w:rsid w:val="00192BF8"/>
    <w:rsid w:val="001B7C8C"/>
    <w:rsid w:val="001C2FA0"/>
    <w:rsid w:val="001D3FDE"/>
    <w:rsid w:val="001E0BD2"/>
    <w:rsid w:val="001E3325"/>
    <w:rsid w:val="00203ADA"/>
    <w:rsid w:val="00254AB2"/>
    <w:rsid w:val="00271B5B"/>
    <w:rsid w:val="00274A67"/>
    <w:rsid w:val="00282387"/>
    <w:rsid w:val="0028455D"/>
    <w:rsid w:val="002F1151"/>
    <w:rsid w:val="003022EF"/>
    <w:rsid w:val="00320F69"/>
    <w:rsid w:val="0037001B"/>
    <w:rsid w:val="00385B5B"/>
    <w:rsid w:val="0039696B"/>
    <w:rsid w:val="003A71E5"/>
    <w:rsid w:val="003E0893"/>
    <w:rsid w:val="004101B6"/>
    <w:rsid w:val="004173DE"/>
    <w:rsid w:val="00425775"/>
    <w:rsid w:val="00456BA8"/>
    <w:rsid w:val="0046642D"/>
    <w:rsid w:val="0047746B"/>
    <w:rsid w:val="00480975"/>
    <w:rsid w:val="0048215D"/>
    <w:rsid w:val="004B1E3E"/>
    <w:rsid w:val="004B6BC0"/>
    <w:rsid w:val="00510779"/>
    <w:rsid w:val="00525A10"/>
    <w:rsid w:val="005271F2"/>
    <w:rsid w:val="00543853"/>
    <w:rsid w:val="00544F3A"/>
    <w:rsid w:val="005860A7"/>
    <w:rsid w:val="00590D7F"/>
    <w:rsid w:val="005E479E"/>
    <w:rsid w:val="00616623"/>
    <w:rsid w:val="00635E89"/>
    <w:rsid w:val="006620B2"/>
    <w:rsid w:val="006A1ED0"/>
    <w:rsid w:val="006B41C4"/>
    <w:rsid w:val="00732B13"/>
    <w:rsid w:val="00745BF7"/>
    <w:rsid w:val="0075436C"/>
    <w:rsid w:val="007B067A"/>
    <w:rsid w:val="00807A45"/>
    <w:rsid w:val="008403B9"/>
    <w:rsid w:val="0086000D"/>
    <w:rsid w:val="00863183"/>
    <w:rsid w:val="008F4117"/>
    <w:rsid w:val="0090550E"/>
    <w:rsid w:val="00906925"/>
    <w:rsid w:val="00935446"/>
    <w:rsid w:val="00955B8F"/>
    <w:rsid w:val="00955FA1"/>
    <w:rsid w:val="00961D17"/>
    <w:rsid w:val="009A48A2"/>
    <w:rsid w:val="009A72AF"/>
    <w:rsid w:val="009B7477"/>
    <w:rsid w:val="009D1D55"/>
    <w:rsid w:val="009F046A"/>
    <w:rsid w:val="00A305CA"/>
    <w:rsid w:val="00A55FEA"/>
    <w:rsid w:val="00AB13EA"/>
    <w:rsid w:val="00AB5540"/>
    <w:rsid w:val="00AD4526"/>
    <w:rsid w:val="00B03FE1"/>
    <w:rsid w:val="00B41564"/>
    <w:rsid w:val="00B717C4"/>
    <w:rsid w:val="00B92D45"/>
    <w:rsid w:val="00B94C8B"/>
    <w:rsid w:val="00B963AC"/>
    <w:rsid w:val="00BB723D"/>
    <w:rsid w:val="00BF649C"/>
    <w:rsid w:val="00C1715C"/>
    <w:rsid w:val="00C25E0A"/>
    <w:rsid w:val="00C267FD"/>
    <w:rsid w:val="00C958AF"/>
    <w:rsid w:val="00CB26BA"/>
    <w:rsid w:val="00CB6354"/>
    <w:rsid w:val="00CB6FAF"/>
    <w:rsid w:val="00CC34D5"/>
    <w:rsid w:val="00CD3CE3"/>
    <w:rsid w:val="00CD719B"/>
    <w:rsid w:val="00CF3B47"/>
    <w:rsid w:val="00D02AC1"/>
    <w:rsid w:val="00D23B7E"/>
    <w:rsid w:val="00D309C2"/>
    <w:rsid w:val="00D31445"/>
    <w:rsid w:val="00D81EFB"/>
    <w:rsid w:val="00D90247"/>
    <w:rsid w:val="00DA0701"/>
    <w:rsid w:val="00DA7F63"/>
    <w:rsid w:val="00DE7A34"/>
    <w:rsid w:val="00E07BE4"/>
    <w:rsid w:val="00E12402"/>
    <w:rsid w:val="00E51F81"/>
    <w:rsid w:val="00EA47E2"/>
    <w:rsid w:val="00EA760E"/>
    <w:rsid w:val="00EB0816"/>
    <w:rsid w:val="00ED0795"/>
    <w:rsid w:val="00ED2E11"/>
    <w:rsid w:val="00EE2C10"/>
    <w:rsid w:val="00F2300A"/>
    <w:rsid w:val="00F32E16"/>
    <w:rsid w:val="00F33208"/>
    <w:rsid w:val="00F3585C"/>
    <w:rsid w:val="00F36CA0"/>
    <w:rsid w:val="00F7117B"/>
    <w:rsid w:val="00F9114A"/>
    <w:rsid w:val="00F915F8"/>
    <w:rsid w:val="00FA0F89"/>
    <w:rsid w:val="00FC64F7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740A"/>
  <w15:chartTrackingRefBased/>
  <w15:docId w15:val="{67A01034-05CF-704F-9245-8BB2E34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ED0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E2"/>
    <w:pPr>
      <w:ind w:left="720"/>
      <w:contextualSpacing/>
    </w:pPr>
  </w:style>
  <w:style w:type="paragraph" w:customStyle="1" w:styleId="Default">
    <w:name w:val="Default"/>
    <w:rsid w:val="00203A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7A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76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D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D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5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Primary</Company>
  <LinksUpToDate>false</LinksUpToDate>
  <CharactersWithSpaces>1699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https://www.bbc.com/bitesize/articles/z9cbcwx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https://www.bbc.com/teach/class-clips-video/science-ks1-ks2-ivys-plant-workshop-grouping-living-things/zfjxcqt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https://www.bbc.com/bitesize/articles/z3nbcwx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Gold</dc:creator>
  <cp:keywords/>
  <cp:lastModifiedBy>Natasha Newton-Hewlett</cp:lastModifiedBy>
  <cp:revision>3</cp:revision>
  <cp:lastPrinted>2021-02-23T16:45:00Z</cp:lastPrinted>
  <dcterms:created xsi:type="dcterms:W3CDTF">2021-06-04T13:09:00Z</dcterms:created>
  <dcterms:modified xsi:type="dcterms:W3CDTF">2021-06-04T13:11:00Z</dcterms:modified>
</cp:coreProperties>
</file>